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53" w:rsidRPr="006A2677" w:rsidRDefault="00DD5C85" w:rsidP="00667789">
      <w:pPr>
        <w:tabs>
          <w:tab w:val="left" w:pos="993"/>
        </w:tabs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912153">
        <w:rPr>
          <w:rFonts w:ascii="Sylfaen" w:hAnsi="Sylfaen"/>
          <w:b/>
        </w:rPr>
        <w:t xml:space="preserve">KGJK, </w:t>
      </w:r>
      <w:r w:rsidR="00392826">
        <w:rPr>
          <w:rFonts w:ascii="Sylfaen" w:hAnsi="Sylfaen"/>
          <w:b/>
        </w:rPr>
        <w:t>N</w:t>
      </w:r>
      <w:r w:rsidR="00912153">
        <w:rPr>
          <w:rFonts w:ascii="Sylfaen" w:hAnsi="Sylfaen"/>
          <w:b/>
        </w:rPr>
        <w:t xml:space="preserve">r. </w:t>
      </w:r>
      <w:r w:rsidR="00556AE7">
        <w:rPr>
          <w:rFonts w:ascii="Sylfaen" w:hAnsi="Sylfaen"/>
          <w:b/>
        </w:rPr>
        <w:t>3</w:t>
      </w:r>
      <w:r w:rsidR="00165CE1">
        <w:rPr>
          <w:rFonts w:ascii="Sylfaen" w:hAnsi="Sylfaen"/>
          <w:b/>
        </w:rPr>
        <w:t>56</w:t>
      </w:r>
      <w:r w:rsidR="00912153">
        <w:rPr>
          <w:rFonts w:ascii="Sylfaen" w:hAnsi="Sylfaen"/>
          <w:b/>
        </w:rPr>
        <w:t>/2017</w:t>
      </w:r>
    </w:p>
    <w:p w:rsidR="00912153" w:rsidRPr="006A2677" w:rsidRDefault="00570DE4" w:rsidP="00912153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13 dhjetor</w:t>
      </w:r>
      <w:r w:rsidR="00912153">
        <w:rPr>
          <w:rFonts w:ascii="Sylfaen" w:hAnsi="Sylfaen"/>
          <w:b/>
        </w:rPr>
        <w:t xml:space="preserve"> 2017</w:t>
      </w:r>
    </w:p>
    <w:p w:rsidR="00912153" w:rsidRDefault="00912153" w:rsidP="00912153">
      <w:pPr>
        <w:tabs>
          <w:tab w:val="left" w:pos="2066"/>
        </w:tabs>
      </w:pPr>
    </w:p>
    <w:p w:rsidR="00912153" w:rsidRDefault="00912153" w:rsidP="00912153">
      <w:pPr>
        <w:tabs>
          <w:tab w:val="left" w:pos="2066"/>
        </w:tabs>
      </w:pPr>
    </w:p>
    <w:p w:rsidR="00912153" w:rsidRDefault="00912153" w:rsidP="00912153">
      <w:pPr>
        <w:pStyle w:val="Header"/>
        <w:tabs>
          <w:tab w:val="left" w:pos="36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  <w:b/>
        </w:rPr>
        <w:t xml:space="preserve">KËSHILLI GJYQËSOR I KOSOVËS, </w:t>
      </w:r>
      <w:r>
        <w:rPr>
          <w:rFonts w:ascii="Sylfaen" w:hAnsi="Sylfaen"/>
          <w:color w:val="000000"/>
        </w:rPr>
        <w:t>(KGJK) në bazë të nenit 108 të Kushtetutës së Republikës së Kosovës</w:t>
      </w:r>
      <w:r w:rsidR="00B515D6" w:rsidRPr="00B515D6">
        <w:rPr>
          <w:rFonts w:ascii="Sylfaen" w:hAnsi="Sylfaen"/>
          <w:color w:val="000000" w:themeColor="text1"/>
        </w:rPr>
        <w:t xml:space="preserve"> </w:t>
      </w:r>
      <w:r w:rsidR="00B515D6" w:rsidRPr="00AB1D02">
        <w:rPr>
          <w:rFonts w:ascii="Sylfaen" w:hAnsi="Sylfaen"/>
          <w:color w:val="000000" w:themeColor="text1"/>
        </w:rPr>
        <w:t>nenit 4  paragrafi 1 pika 1.15 të Ligjit nr. 03/L-223  për</w:t>
      </w:r>
      <w:r w:rsidR="00570DE4">
        <w:rPr>
          <w:rFonts w:ascii="Sylfaen" w:hAnsi="Sylfaen"/>
          <w:color w:val="000000" w:themeColor="text1"/>
        </w:rPr>
        <w:t xml:space="preserve">  Këshillin Gjyqësor të Kosovës </w:t>
      </w:r>
      <w:r w:rsidR="00B515D6">
        <w:rPr>
          <w:rFonts w:ascii="Sylfaen" w:hAnsi="Sylfaen"/>
          <w:color w:val="000000" w:themeColor="text1"/>
        </w:rPr>
        <w:t>si dhe</w:t>
      </w:r>
      <w:r w:rsidR="00B515D6" w:rsidRPr="00AB1D02">
        <w:rPr>
          <w:rFonts w:ascii="Sylfaen" w:hAnsi="Sylfaen"/>
          <w:color w:val="000000" w:themeColor="text1"/>
        </w:rPr>
        <w:t xml:space="preserve"> nenit 30 </w:t>
      </w:r>
      <w:r>
        <w:rPr>
          <w:rFonts w:ascii="Sylfaen" w:hAnsi="Sylfaen"/>
          <w:color w:val="000000"/>
        </w:rPr>
        <w:t>të  Rregullores mbi Organizmin dhe Veprimtarin e Këshillit Gjyqësor të Kosovës,</w:t>
      </w:r>
      <w:r>
        <w:rPr>
          <w:rFonts w:ascii="Sylfaen" w:hAnsi="Sylfaen"/>
        </w:rPr>
        <w:t xml:space="preserve"> </w:t>
      </w:r>
      <w:r>
        <w:rPr>
          <w:rFonts w:ascii="Sylfaen" w:hAnsi="Sylfaen"/>
          <w:color w:val="000000"/>
        </w:rPr>
        <w:t>në</w:t>
      </w:r>
      <w:r w:rsidR="00570DE4">
        <w:rPr>
          <w:rFonts w:ascii="Sylfaen" w:hAnsi="Sylfaen"/>
          <w:color w:val="000000"/>
        </w:rPr>
        <w:t xml:space="preserve"> vazhdimin e</w:t>
      </w:r>
      <w:r>
        <w:rPr>
          <w:rFonts w:ascii="Sylfaen" w:hAnsi="Sylfaen"/>
          <w:color w:val="000000"/>
        </w:rPr>
        <w:t xml:space="preserve"> mbledhjen e 1</w:t>
      </w:r>
      <w:r w:rsidR="002162D9">
        <w:rPr>
          <w:rFonts w:ascii="Sylfaen" w:hAnsi="Sylfaen"/>
          <w:color w:val="000000"/>
        </w:rPr>
        <w:t>9</w:t>
      </w:r>
      <w:r w:rsidR="00B515D6">
        <w:rPr>
          <w:rFonts w:ascii="Sylfaen" w:hAnsi="Sylfaen"/>
          <w:color w:val="000000"/>
        </w:rPr>
        <w:t>4</w:t>
      </w:r>
      <w:r>
        <w:rPr>
          <w:rFonts w:ascii="Sylfaen" w:hAnsi="Sylfaen"/>
          <w:color w:val="000000"/>
        </w:rPr>
        <w:t xml:space="preserve">-të, të mbajtur me </w:t>
      </w:r>
      <w:r w:rsidR="00570DE4">
        <w:rPr>
          <w:rFonts w:ascii="Sylfaen" w:hAnsi="Sylfaen"/>
          <w:color w:val="000000"/>
        </w:rPr>
        <w:t>13</w:t>
      </w:r>
      <w:r w:rsidR="00FF54E9">
        <w:rPr>
          <w:rFonts w:ascii="Sylfaen" w:hAnsi="Sylfaen"/>
          <w:color w:val="000000"/>
        </w:rPr>
        <w:t xml:space="preserve"> </w:t>
      </w:r>
      <w:r w:rsidR="00556AE7">
        <w:rPr>
          <w:rFonts w:ascii="Sylfaen" w:hAnsi="Sylfaen"/>
          <w:color w:val="000000"/>
        </w:rPr>
        <w:t>dhjetor</w:t>
      </w:r>
      <w:r w:rsidR="008D0659">
        <w:rPr>
          <w:rFonts w:ascii="Sylfaen" w:hAnsi="Sylfaen"/>
          <w:color w:val="000000"/>
        </w:rPr>
        <w:t xml:space="preserve"> 2017</w:t>
      </w:r>
      <w:r>
        <w:rPr>
          <w:rFonts w:ascii="Sylfaen" w:hAnsi="Sylfaen"/>
          <w:color w:val="000000"/>
        </w:rPr>
        <w:t xml:space="preserve">, </w:t>
      </w:r>
      <w:r w:rsidR="005D7C00">
        <w:rPr>
          <w:rFonts w:ascii="Sylfaen" w:hAnsi="Sylfaen"/>
          <w:color w:val="000000"/>
        </w:rPr>
        <w:t>merr</w:t>
      </w:r>
      <w:r>
        <w:rPr>
          <w:rFonts w:ascii="Sylfaen" w:hAnsi="Sylfaen"/>
          <w:color w:val="000000"/>
        </w:rPr>
        <w:t xml:space="preserve"> këtë:</w:t>
      </w:r>
    </w:p>
    <w:p w:rsidR="00912153" w:rsidRDefault="00912153" w:rsidP="0091215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</w:t>
      </w:r>
    </w:p>
    <w:p w:rsidR="00912153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V E N D I M </w:t>
      </w:r>
    </w:p>
    <w:p w:rsidR="00912153" w:rsidRPr="00D117C7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D117C7" w:rsidRPr="001B43B6" w:rsidRDefault="00570DE4" w:rsidP="00D117C7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color w:val="1D1D1D"/>
        </w:rPr>
        <w:t xml:space="preserve">Miratohet  pjesërisht kërkesa e </w:t>
      </w:r>
      <w:r w:rsidR="009353ED">
        <w:rPr>
          <w:rFonts w:ascii="Sylfaen" w:hAnsi="Sylfaen"/>
          <w:color w:val="1D1D1D"/>
        </w:rPr>
        <w:t>Kryetarit të Komunës në Vushtrri</w:t>
      </w:r>
      <w:r w:rsidR="001F08AF">
        <w:rPr>
          <w:rFonts w:ascii="Sylfaen" w:hAnsi="Sylfaen"/>
          <w:color w:val="1D1D1D"/>
        </w:rPr>
        <w:t xml:space="preserve"> e datës </w:t>
      </w:r>
      <w:r w:rsidR="001F08AF">
        <w:rPr>
          <w:rFonts w:ascii="Sylfaen" w:hAnsi="Sylfaen"/>
        </w:rPr>
        <w:t>11 nëntor 2017.</w:t>
      </w:r>
    </w:p>
    <w:p w:rsidR="001B43B6" w:rsidRPr="001B43B6" w:rsidRDefault="001B43B6" w:rsidP="001B43B6">
      <w:pPr>
        <w:pStyle w:val="ListParagraph"/>
        <w:ind w:left="360"/>
        <w:jc w:val="both"/>
        <w:rPr>
          <w:rFonts w:ascii="Sylfaen" w:hAnsi="Sylfaen"/>
        </w:rPr>
      </w:pPr>
    </w:p>
    <w:p w:rsidR="001B43B6" w:rsidRPr="001B43B6" w:rsidRDefault="009353ED" w:rsidP="00D117C7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color w:val="1D1D1D"/>
        </w:rPr>
        <w:t>Komunës së Vushtrrisë</w:t>
      </w:r>
      <w:r w:rsidR="00B10932">
        <w:rPr>
          <w:rFonts w:ascii="Sylfaen" w:hAnsi="Sylfaen"/>
          <w:color w:val="1D1D1D"/>
        </w:rPr>
        <w:t>,</w:t>
      </w:r>
      <w:r w:rsidR="001B43B6">
        <w:rPr>
          <w:rFonts w:ascii="Sylfaen" w:hAnsi="Sylfaen"/>
          <w:color w:val="1D1D1D"/>
        </w:rPr>
        <w:t xml:space="preserve"> i jepet n</w:t>
      </w:r>
      <w:r w:rsidR="00993226">
        <w:rPr>
          <w:rFonts w:ascii="Sylfaen" w:hAnsi="Sylfaen"/>
          <w:color w:val="1D1D1D"/>
        </w:rPr>
        <w:t>ë</w:t>
      </w:r>
      <w:r w:rsidR="001B43B6">
        <w:rPr>
          <w:rFonts w:ascii="Sylfaen" w:hAnsi="Sylfaen"/>
          <w:color w:val="1D1D1D"/>
        </w:rPr>
        <w:t xml:space="preserve"> shfrytëzim </w:t>
      </w:r>
      <w:r w:rsidR="00A40E66">
        <w:rPr>
          <w:rFonts w:ascii="Sylfaen" w:hAnsi="Sylfaen"/>
          <w:color w:val="1D1D1D"/>
        </w:rPr>
        <w:t xml:space="preserve">në </w:t>
      </w:r>
      <w:r w:rsidR="00993226">
        <w:rPr>
          <w:rFonts w:ascii="Sylfaen" w:hAnsi="Sylfaen"/>
          <w:color w:val="1D1D1D"/>
        </w:rPr>
        <w:t>afat</w:t>
      </w:r>
      <w:r w:rsidR="001B43B6">
        <w:rPr>
          <w:rFonts w:ascii="Sylfaen" w:hAnsi="Sylfaen"/>
          <w:color w:val="1D1D1D"/>
        </w:rPr>
        <w:t xml:space="preserve"> prej 99 (nëntëdhjete nëntë) viteve parcela kadastrave </w:t>
      </w:r>
      <w:r w:rsidR="001F08AF">
        <w:rPr>
          <w:rFonts w:ascii="Sylfaen" w:hAnsi="Sylfaen"/>
          <w:color w:val="1D1D1D"/>
        </w:rPr>
        <w:t>e evidentuar në certifikatën me nr. P-70202016 – 00129-0</w:t>
      </w:r>
      <w:r w:rsidR="0060493D">
        <w:rPr>
          <w:rFonts w:ascii="Sylfaen" w:hAnsi="Sylfaen"/>
          <w:color w:val="1D1D1D"/>
        </w:rPr>
        <w:t xml:space="preserve">, </w:t>
      </w:r>
      <w:r w:rsidR="0060493D">
        <w:rPr>
          <w:rFonts w:ascii="Sylfaen" w:hAnsi="Sylfaen"/>
          <w:color w:val="1D1D1D"/>
        </w:rPr>
        <w:t>që përfshinë sipërfaqen e përgjithshme prej</w:t>
      </w:r>
      <w:r w:rsidR="0060493D">
        <w:rPr>
          <w:rFonts w:ascii="Sylfaen" w:hAnsi="Sylfaen"/>
          <w:color w:val="1D1D1D"/>
        </w:rPr>
        <w:t xml:space="preserve"> 00.4.73 ha</w:t>
      </w:r>
      <w:r w:rsidR="001B43B6">
        <w:rPr>
          <w:rFonts w:ascii="Sylfaen" w:hAnsi="Sylfaen"/>
          <w:color w:val="1D1D1D"/>
        </w:rPr>
        <w:t xml:space="preserve"> dhe objekti</w:t>
      </w:r>
      <w:r>
        <w:rPr>
          <w:rFonts w:ascii="Sylfaen" w:hAnsi="Sylfaen"/>
          <w:color w:val="1D1D1D"/>
        </w:rPr>
        <w:t xml:space="preserve"> ish Gjykatës Komunale Vushtrri në këmbim </w:t>
      </w:r>
      <w:r w:rsidR="000C6163">
        <w:rPr>
          <w:rFonts w:ascii="Sylfaen" w:hAnsi="Sylfaen"/>
          <w:color w:val="1D1D1D"/>
        </w:rPr>
        <w:t>të</w:t>
      </w:r>
      <w:r>
        <w:rPr>
          <w:rFonts w:ascii="Sylfaen" w:hAnsi="Sylfaen"/>
          <w:color w:val="1D1D1D"/>
        </w:rPr>
        <w:t xml:space="preserve"> parcelë</w:t>
      </w:r>
      <w:r w:rsidR="000C6163">
        <w:rPr>
          <w:rFonts w:ascii="Sylfaen" w:hAnsi="Sylfaen"/>
          <w:color w:val="1D1D1D"/>
        </w:rPr>
        <w:t xml:space="preserve">s </w:t>
      </w:r>
      <w:r>
        <w:rPr>
          <w:rFonts w:ascii="Sylfaen" w:hAnsi="Sylfaen"/>
          <w:color w:val="1D1D1D"/>
        </w:rPr>
        <w:t>nr.P-70202016-02358-1 e cila evidentohet në certifikatën e pronësisë UL- 70202016 -00045, ZK- Vushtrri, nr.</w:t>
      </w:r>
      <w:r w:rsidR="009A1049">
        <w:rPr>
          <w:rFonts w:ascii="Sylfaen" w:hAnsi="Sylfaen"/>
          <w:color w:val="1D1D1D"/>
        </w:rPr>
        <w:t xml:space="preserve"> </w:t>
      </w:r>
      <w:r>
        <w:rPr>
          <w:rFonts w:ascii="Sylfaen" w:hAnsi="Sylfaen"/>
          <w:color w:val="1D1D1D"/>
        </w:rPr>
        <w:t>UL- 70202016 – 3596</w:t>
      </w:r>
      <w:r w:rsidR="009A1049">
        <w:rPr>
          <w:rFonts w:ascii="Sylfaen" w:hAnsi="Sylfaen"/>
          <w:color w:val="1D1D1D"/>
        </w:rPr>
        <w:t>,</w:t>
      </w:r>
      <w:r>
        <w:rPr>
          <w:rFonts w:ascii="Sylfaen" w:hAnsi="Sylfaen"/>
          <w:color w:val="1D1D1D"/>
        </w:rPr>
        <w:t xml:space="preserve">  </w:t>
      </w:r>
      <w:r w:rsidR="001F08AF">
        <w:rPr>
          <w:rFonts w:ascii="Sylfaen" w:hAnsi="Sylfaen"/>
          <w:color w:val="1D1D1D"/>
        </w:rPr>
        <w:t>që</w:t>
      </w:r>
      <w:r w:rsidR="000C6163">
        <w:rPr>
          <w:rFonts w:ascii="Sylfaen" w:hAnsi="Sylfaen"/>
          <w:color w:val="1D1D1D"/>
        </w:rPr>
        <w:t xml:space="preserve"> për</w:t>
      </w:r>
      <w:r w:rsidR="0060493D">
        <w:rPr>
          <w:rFonts w:ascii="Sylfaen" w:hAnsi="Sylfaen"/>
          <w:color w:val="1D1D1D"/>
        </w:rPr>
        <w:t>fshinë sipërfaqen e përgjithshme</w:t>
      </w:r>
      <w:r w:rsidR="000C6163">
        <w:rPr>
          <w:rFonts w:ascii="Sylfaen" w:hAnsi="Sylfaen"/>
          <w:color w:val="1D1D1D"/>
        </w:rPr>
        <w:t xml:space="preserve"> prej 00.15.00 ha</w:t>
      </w:r>
      <w:r w:rsidR="009A1049">
        <w:rPr>
          <w:rFonts w:ascii="Sylfaen" w:hAnsi="Sylfaen"/>
          <w:color w:val="1D1D1D"/>
        </w:rPr>
        <w:t>,</w:t>
      </w:r>
      <w:r w:rsidR="000C6163">
        <w:rPr>
          <w:rFonts w:ascii="Sylfaen" w:hAnsi="Sylfaen"/>
          <w:color w:val="1D1D1D"/>
        </w:rPr>
        <w:t xml:space="preserve">  </w:t>
      </w:r>
      <w:r w:rsidR="009A1049">
        <w:rPr>
          <w:rFonts w:ascii="Sylfaen" w:hAnsi="Sylfaen"/>
          <w:color w:val="1D1D1D"/>
        </w:rPr>
        <w:t>e cila</w:t>
      </w:r>
      <w:r w:rsidR="000C6163">
        <w:rPr>
          <w:rFonts w:ascii="Sylfaen" w:hAnsi="Sylfaen"/>
          <w:color w:val="1D1D1D"/>
        </w:rPr>
        <w:t xml:space="preserve"> i</w:t>
      </w:r>
      <w:r w:rsidR="009A1049">
        <w:rPr>
          <w:rFonts w:ascii="Sylfaen" w:hAnsi="Sylfaen"/>
          <w:color w:val="1D1D1D"/>
        </w:rPr>
        <w:t xml:space="preserve"> </w:t>
      </w:r>
      <w:r w:rsidR="000C6163">
        <w:rPr>
          <w:rFonts w:ascii="Sylfaen" w:hAnsi="Sylfaen"/>
          <w:color w:val="1D1D1D"/>
        </w:rPr>
        <w:t xml:space="preserve"> është dhënë</w:t>
      </w:r>
      <w:r w:rsidR="001F08AF">
        <w:rPr>
          <w:rFonts w:ascii="Sylfaen" w:hAnsi="Sylfaen"/>
          <w:color w:val="1D1D1D"/>
        </w:rPr>
        <w:t xml:space="preserve"> në shfrytëzim Këshillit G</w:t>
      </w:r>
      <w:r w:rsidR="009A1049">
        <w:rPr>
          <w:rFonts w:ascii="Sylfaen" w:hAnsi="Sylfaen"/>
          <w:color w:val="1D1D1D"/>
        </w:rPr>
        <w:t xml:space="preserve">jyqësor të Kosovës, </w:t>
      </w:r>
      <w:r w:rsidR="000C6163">
        <w:rPr>
          <w:rFonts w:ascii="Sylfaen" w:hAnsi="Sylfaen"/>
          <w:color w:val="1D1D1D"/>
        </w:rPr>
        <w:t>për ndërtimin e</w:t>
      </w:r>
      <w:r w:rsidR="001F08AF">
        <w:rPr>
          <w:rFonts w:ascii="Sylfaen" w:hAnsi="Sylfaen"/>
          <w:color w:val="1D1D1D"/>
        </w:rPr>
        <w:t xml:space="preserve"> objektit të</w:t>
      </w:r>
      <w:r w:rsidR="000C6163">
        <w:rPr>
          <w:rFonts w:ascii="Sylfaen" w:hAnsi="Sylfaen"/>
          <w:color w:val="1D1D1D"/>
        </w:rPr>
        <w:t xml:space="preserve"> Gjykatës Komunale Vushtrri </w:t>
      </w:r>
      <w:r w:rsidR="0002561B">
        <w:rPr>
          <w:rFonts w:ascii="Sylfaen" w:hAnsi="Sylfaen"/>
          <w:color w:val="1D1D1D"/>
        </w:rPr>
        <w:t>sipas vendimit</w:t>
      </w:r>
      <w:r w:rsidR="000C6163">
        <w:rPr>
          <w:rFonts w:ascii="Sylfaen" w:hAnsi="Sylfaen"/>
          <w:color w:val="1D1D1D"/>
        </w:rPr>
        <w:t xml:space="preserve"> Nr.67/13 të datës 4 prill 201</w:t>
      </w:r>
      <w:r w:rsidR="001F08AF">
        <w:rPr>
          <w:rFonts w:ascii="Sylfaen" w:hAnsi="Sylfaen"/>
          <w:color w:val="1D1D1D"/>
        </w:rPr>
        <w:t>3</w:t>
      </w:r>
      <w:r w:rsidR="000C6163">
        <w:rPr>
          <w:rFonts w:ascii="Sylfaen" w:hAnsi="Sylfaen"/>
          <w:color w:val="1D1D1D"/>
        </w:rPr>
        <w:t xml:space="preserve">. </w:t>
      </w:r>
    </w:p>
    <w:p w:rsidR="001B43B6" w:rsidRPr="001B43B6" w:rsidRDefault="001B43B6" w:rsidP="001B43B6">
      <w:pPr>
        <w:pStyle w:val="ListParagraph"/>
        <w:rPr>
          <w:rFonts w:ascii="Sylfaen" w:hAnsi="Sylfaen"/>
        </w:rPr>
      </w:pPr>
    </w:p>
    <w:p w:rsidR="00E6481C" w:rsidRPr="003B5BD5" w:rsidRDefault="00072087" w:rsidP="003B5BD5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</w:rPr>
        <w:t>Vendimi hyn</w:t>
      </w:r>
      <w:r w:rsidR="001B43B6">
        <w:rPr>
          <w:rFonts w:ascii="Sylfaen" w:hAnsi="Sylfaen"/>
        </w:rPr>
        <w:t xml:space="preserve"> në </w:t>
      </w:r>
      <w:r>
        <w:rPr>
          <w:rFonts w:ascii="Sylfaen" w:hAnsi="Sylfaen"/>
        </w:rPr>
        <w:t>f</w:t>
      </w:r>
      <w:r w:rsidR="001B43B6">
        <w:rPr>
          <w:rFonts w:ascii="Sylfaen" w:hAnsi="Sylfaen"/>
        </w:rPr>
        <w:t>uqi me datë 13 dhjetor 2017</w:t>
      </w:r>
      <w:r w:rsidR="001F08AF">
        <w:rPr>
          <w:rFonts w:ascii="Sylfaen" w:hAnsi="Sylfaen"/>
        </w:rPr>
        <w:t>.</w:t>
      </w:r>
    </w:p>
    <w:p w:rsidR="00E6481C" w:rsidRPr="00E6481C" w:rsidRDefault="00E6481C" w:rsidP="00E6481C">
      <w:pPr>
        <w:pStyle w:val="ListParagraph"/>
        <w:ind w:left="360"/>
        <w:jc w:val="both"/>
        <w:rPr>
          <w:rFonts w:ascii="Sylfaen" w:hAnsi="Sylfaen"/>
        </w:rPr>
      </w:pPr>
    </w:p>
    <w:p w:rsidR="00A85887" w:rsidRDefault="00A85887" w:rsidP="00A85887">
      <w:pPr>
        <w:pStyle w:val="ListParagraph"/>
        <w:spacing w:before="7"/>
        <w:jc w:val="center"/>
        <w:rPr>
          <w:rFonts w:ascii="Sylfaen" w:hAnsi="Sylfaen"/>
          <w:b/>
          <w:sz w:val="26"/>
          <w:szCs w:val="26"/>
        </w:rPr>
      </w:pPr>
      <w:r w:rsidRPr="00A85887">
        <w:rPr>
          <w:rFonts w:ascii="Sylfaen" w:hAnsi="Sylfaen"/>
          <w:b/>
          <w:sz w:val="26"/>
          <w:szCs w:val="26"/>
        </w:rPr>
        <w:t>A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r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s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y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e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t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i</w:t>
      </w:r>
      <w:r>
        <w:rPr>
          <w:rFonts w:ascii="Sylfaen" w:hAnsi="Sylfaen"/>
          <w:b/>
          <w:sz w:val="26"/>
          <w:szCs w:val="26"/>
        </w:rPr>
        <w:t xml:space="preserve"> </w:t>
      </w:r>
      <w:r w:rsidRPr="00A85887">
        <w:rPr>
          <w:rFonts w:ascii="Sylfaen" w:hAnsi="Sylfaen"/>
          <w:b/>
          <w:sz w:val="26"/>
          <w:szCs w:val="26"/>
        </w:rPr>
        <w:t>m</w:t>
      </w:r>
    </w:p>
    <w:p w:rsidR="00A85887" w:rsidRDefault="00A85887" w:rsidP="00A85887">
      <w:pPr>
        <w:pStyle w:val="ListParagraph"/>
        <w:spacing w:before="7"/>
        <w:jc w:val="center"/>
        <w:rPr>
          <w:rFonts w:ascii="Sylfaen" w:hAnsi="Sylfaen"/>
          <w:b/>
          <w:sz w:val="26"/>
          <w:szCs w:val="26"/>
        </w:rPr>
      </w:pPr>
    </w:p>
    <w:p w:rsidR="00EA4B1C" w:rsidRDefault="00A85887" w:rsidP="00E6481C">
      <w:pPr>
        <w:spacing w:before="7"/>
        <w:jc w:val="both"/>
        <w:rPr>
          <w:rFonts w:ascii="Sylfaen" w:hAnsi="Sylfaen"/>
        </w:rPr>
      </w:pPr>
      <w:r w:rsidRPr="00A85887">
        <w:rPr>
          <w:rFonts w:ascii="Sylfaen" w:hAnsi="Sylfaen"/>
        </w:rPr>
        <w:t xml:space="preserve">Këshilli Gjyqësor i Kosovës </w:t>
      </w:r>
      <w:r w:rsidR="00E6481C">
        <w:rPr>
          <w:rFonts w:ascii="Sylfaen" w:hAnsi="Sylfaen"/>
        </w:rPr>
        <w:t xml:space="preserve">me datë 11 nëntor 2017 ka pranuar  një letër nga z. Bajram Mulaku, </w:t>
      </w:r>
      <w:r w:rsidR="001F08AF">
        <w:rPr>
          <w:rFonts w:ascii="Sylfaen" w:hAnsi="Sylfaen"/>
        </w:rPr>
        <w:t>K</w:t>
      </w:r>
      <w:r w:rsidR="003451F9">
        <w:rPr>
          <w:rFonts w:ascii="Sylfaen" w:hAnsi="Sylfaen"/>
        </w:rPr>
        <w:t xml:space="preserve">ryetar i Komunës në Vushtrri, </w:t>
      </w:r>
      <w:r w:rsidR="00E6481C">
        <w:rPr>
          <w:rFonts w:ascii="Sylfaen" w:hAnsi="Sylfaen"/>
        </w:rPr>
        <w:t>përmes së cilës na njofton se Kuvendi K</w:t>
      </w:r>
      <w:r w:rsidR="003451F9">
        <w:rPr>
          <w:rFonts w:ascii="Sylfaen" w:hAnsi="Sylfaen"/>
        </w:rPr>
        <w:t xml:space="preserve">omunal në Vushtrri   bazuar në kërkesën </w:t>
      </w:r>
      <w:r w:rsidR="00E6481C">
        <w:rPr>
          <w:rFonts w:ascii="Sylfaen" w:hAnsi="Sylfaen"/>
        </w:rPr>
        <w:t xml:space="preserve"> e KGJK- së</w:t>
      </w:r>
      <w:r w:rsidR="003451F9">
        <w:rPr>
          <w:rFonts w:ascii="Sylfaen" w:hAnsi="Sylfaen"/>
        </w:rPr>
        <w:t>,</w:t>
      </w:r>
      <w:r w:rsidR="00E6481C">
        <w:rPr>
          <w:rFonts w:ascii="Sylfaen" w:hAnsi="Sylfaen"/>
        </w:rPr>
        <w:t xml:space="preserve"> me datë 4 prill 2013 ka marr vendim për dhënien në shfrytëzim afatgjatë të pronës </w:t>
      </w:r>
      <w:r w:rsidR="003451F9">
        <w:rPr>
          <w:rFonts w:ascii="Sylfaen" w:hAnsi="Sylfaen"/>
        </w:rPr>
        <w:t>së</w:t>
      </w:r>
      <w:r w:rsidR="00E6481C">
        <w:rPr>
          <w:rFonts w:ascii="Sylfaen" w:hAnsi="Sylfaen"/>
        </w:rPr>
        <w:t xml:space="preserve"> komunës </w:t>
      </w:r>
      <w:proofErr w:type="spellStart"/>
      <w:r w:rsidR="00E6481C">
        <w:rPr>
          <w:rFonts w:ascii="Sylfaen" w:hAnsi="Sylfaen"/>
        </w:rPr>
        <w:t>konform</w:t>
      </w:r>
      <w:proofErr w:type="spellEnd"/>
      <w:r w:rsidR="00E6481C">
        <w:rPr>
          <w:rFonts w:ascii="Sylfaen" w:hAnsi="Sylfaen"/>
        </w:rPr>
        <w:t xml:space="preserve"> Ligjit për Dhënie në shfrytëzim të Pronës së Paluajtsh</w:t>
      </w:r>
      <w:r w:rsidR="003451F9">
        <w:rPr>
          <w:rFonts w:ascii="Sylfaen" w:hAnsi="Sylfaen"/>
        </w:rPr>
        <w:t xml:space="preserve">me të Komunës, </w:t>
      </w:r>
      <w:r w:rsidR="008F3F3E">
        <w:rPr>
          <w:rFonts w:ascii="Sylfaen" w:hAnsi="Sylfaen"/>
        </w:rPr>
        <w:t xml:space="preserve">me </w:t>
      </w:r>
      <w:r w:rsidR="001F08AF">
        <w:rPr>
          <w:rFonts w:ascii="Sylfaen" w:hAnsi="Sylfaen"/>
        </w:rPr>
        <w:t>ç ‘rast</w:t>
      </w:r>
      <w:r w:rsidR="003451F9">
        <w:rPr>
          <w:rFonts w:ascii="Sylfaen" w:hAnsi="Sylfaen"/>
        </w:rPr>
        <w:t xml:space="preserve"> kanë caktuar lokacionin </w:t>
      </w:r>
      <w:r w:rsidR="00E6481C">
        <w:rPr>
          <w:rFonts w:ascii="Sylfaen" w:hAnsi="Sylfaen"/>
        </w:rPr>
        <w:t>në sipërfaqe prej</w:t>
      </w:r>
      <w:r w:rsidR="001F08AF">
        <w:rPr>
          <w:rFonts w:ascii="Sylfaen" w:hAnsi="Sylfaen"/>
        </w:rPr>
        <w:t xml:space="preserve"> 00.15</w:t>
      </w:r>
      <w:r w:rsidR="00894F22">
        <w:rPr>
          <w:rFonts w:ascii="Sylfaen" w:hAnsi="Sylfaen"/>
        </w:rPr>
        <w:t>.00</w:t>
      </w:r>
      <w:r w:rsidR="00E6481C">
        <w:rPr>
          <w:rFonts w:ascii="Sylfaen" w:hAnsi="Sylfaen"/>
        </w:rPr>
        <w:t xml:space="preserve"> </w:t>
      </w:r>
      <w:r w:rsidR="00894F22">
        <w:rPr>
          <w:rFonts w:ascii="Sylfaen" w:hAnsi="Sylfaen"/>
        </w:rPr>
        <w:t>ha</w:t>
      </w:r>
      <w:bookmarkStart w:id="0" w:name="_GoBack"/>
      <w:bookmarkEnd w:id="0"/>
      <w:r w:rsidR="00E6481C">
        <w:rPr>
          <w:rFonts w:ascii="Sylfaen" w:hAnsi="Sylfaen"/>
        </w:rPr>
        <w:t xml:space="preserve"> </w:t>
      </w:r>
      <w:r w:rsidR="001F08AF">
        <w:rPr>
          <w:rFonts w:ascii="Sylfaen" w:hAnsi="Sylfaen"/>
        </w:rPr>
        <w:t xml:space="preserve">për </w:t>
      </w:r>
      <w:r w:rsidR="00E6481C">
        <w:rPr>
          <w:rFonts w:ascii="Sylfaen" w:hAnsi="Sylfaen"/>
        </w:rPr>
        <w:t>ndërtim</w:t>
      </w:r>
      <w:r w:rsidR="001F08AF">
        <w:rPr>
          <w:rFonts w:ascii="Sylfaen" w:hAnsi="Sylfaen"/>
        </w:rPr>
        <w:t>in</w:t>
      </w:r>
      <w:r w:rsidR="00E6481C">
        <w:rPr>
          <w:rFonts w:ascii="Sylfaen" w:hAnsi="Sylfaen"/>
        </w:rPr>
        <w:t xml:space="preserve"> </w:t>
      </w:r>
      <w:r w:rsidR="001F08AF">
        <w:rPr>
          <w:rFonts w:ascii="Sylfaen" w:hAnsi="Sylfaen"/>
        </w:rPr>
        <w:t>e</w:t>
      </w:r>
      <w:r w:rsidR="003451F9">
        <w:rPr>
          <w:rFonts w:ascii="Sylfaen" w:hAnsi="Sylfaen"/>
        </w:rPr>
        <w:t xml:space="preserve"> objektit të Gjykatës Komunale, </w:t>
      </w:r>
      <w:r w:rsidR="001F08AF">
        <w:rPr>
          <w:rFonts w:ascii="Sylfaen" w:hAnsi="Sylfaen"/>
        </w:rPr>
        <w:t>ndërsa Këshillin Gjyqësor</w:t>
      </w:r>
      <w:r w:rsidR="008F3F3E">
        <w:rPr>
          <w:rFonts w:ascii="Sylfaen" w:hAnsi="Sylfaen"/>
        </w:rPr>
        <w:t xml:space="preserve"> të Kosovës  e obligon që të ia bartë </w:t>
      </w:r>
      <w:r w:rsidR="003451F9">
        <w:rPr>
          <w:rFonts w:ascii="Sylfaen" w:hAnsi="Sylfaen"/>
        </w:rPr>
        <w:t xml:space="preserve">në pronësi Komunës së Vushtrrisë parcelën </w:t>
      </w:r>
      <w:proofErr w:type="spellStart"/>
      <w:r w:rsidR="003451F9">
        <w:rPr>
          <w:rFonts w:ascii="Sylfaen" w:hAnsi="Sylfaen"/>
        </w:rPr>
        <w:t>kadastrale</w:t>
      </w:r>
      <w:proofErr w:type="spellEnd"/>
      <w:r w:rsidR="00EA4B1C" w:rsidRPr="00EA4B1C">
        <w:rPr>
          <w:rFonts w:ascii="Sylfaen" w:hAnsi="Sylfaen"/>
        </w:rPr>
        <w:t xml:space="preserve"> </w:t>
      </w:r>
      <w:r w:rsidR="00EA4B1C">
        <w:rPr>
          <w:rFonts w:ascii="Sylfaen" w:hAnsi="Sylfaen"/>
        </w:rPr>
        <w:t xml:space="preserve">të </w:t>
      </w:r>
      <w:r w:rsidR="00EA4B1C">
        <w:rPr>
          <w:rFonts w:ascii="Sylfaen" w:hAnsi="Sylfaen"/>
          <w:color w:val="1D1D1D"/>
        </w:rPr>
        <w:t>evidentuar në certifika</w:t>
      </w:r>
      <w:r w:rsidR="00EA4B1C">
        <w:rPr>
          <w:rFonts w:ascii="Sylfaen" w:hAnsi="Sylfaen"/>
          <w:color w:val="1D1D1D"/>
        </w:rPr>
        <w:t xml:space="preserve">tën </w:t>
      </w:r>
      <w:r w:rsidR="00EA4B1C">
        <w:rPr>
          <w:rFonts w:ascii="Sylfaen" w:hAnsi="Sylfaen"/>
          <w:color w:val="1D1D1D"/>
        </w:rPr>
        <w:lastRenderedPageBreak/>
        <w:t>me nr. P-70202016 – 00129-0,</w:t>
      </w:r>
      <w:r w:rsidR="00EA4B1C">
        <w:rPr>
          <w:rFonts w:ascii="Sylfaen" w:hAnsi="Sylfaen"/>
          <w:color w:val="1D1D1D"/>
        </w:rPr>
        <w:t xml:space="preserve"> që përfshinë sipërfaqen e përgjithshme prej 00.4.73 ha</w:t>
      </w:r>
      <w:r w:rsidR="00EA4B1C">
        <w:rPr>
          <w:rFonts w:ascii="Sylfaen" w:hAnsi="Sylfaen"/>
        </w:rPr>
        <w:t xml:space="preserve"> </w:t>
      </w:r>
      <w:r w:rsidR="003451F9">
        <w:rPr>
          <w:rFonts w:ascii="Sylfaen" w:hAnsi="Sylfaen"/>
        </w:rPr>
        <w:t xml:space="preserve">dhe objektin </w:t>
      </w:r>
      <w:r w:rsidR="009A1049">
        <w:rPr>
          <w:rFonts w:ascii="Sylfaen" w:hAnsi="Sylfaen"/>
        </w:rPr>
        <w:t xml:space="preserve">e vjetër </w:t>
      </w:r>
      <w:r w:rsidR="00EA4B1C">
        <w:rPr>
          <w:rFonts w:ascii="Sylfaen" w:hAnsi="Sylfaen"/>
        </w:rPr>
        <w:t xml:space="preserve"> të Gjykatës Komunale Vushtrri.</w:t>
      </w:r>
    </w:p>
    <w:p w:rsidR="00EA4B1C" w:rsidRDefault="00EA4B1C" w:rsidP="00E6481C">
      <w:pPr>
        <w:spacing w:before="7"/>
        <w:jc w:val="both"/>
        <w:rPr>
          <w:rFonts w:ascii="Sylfaen" w:hAnsi="Sylfaen"/>
        </w:rPr>
      </w:pPr>
    </w:p>
    <w:p w:rsidR="003451F9" w:rsidRDefault="000C6163" w:rsidP="00E6481C">
      <w:pPr>
        <w:spacing w:before="7"/>
        <w:jc w:val="both"/>
        <w:rPr>
          <w:rFonts w:ascii="Sylfaen" w:hAnsi="Sylfaen"/>
        </w:rPr>
      </w:pPr>
      <w:r>
        <w:rPr>
          <w:rFonts w:ascii="Sylfaen" w:hAnsi="Sylfaen"/>
        </w:rPr>
        <w:t>Po ashtu</w:t>
      </w:r>
      <w:r w:rsidR="001F08AF">
        <w:rPr>
          <w:rFonts w:ascii="Sylfaen" w:hAnsi="Sylfaen"/>
        </w:rPr>
        <w:t>,</w:t>
      </w:r>
      <w:r>
        <w:rPr>
          <w:rFonts w:ascii="Sylfaen" w:hAnsi="Sylfaen"/>
        </w:rPr>
        <w:t xml:space="preserve"> përmes kësaj letre </w:t>
      </w:r>
      <w:proofErr w:type="spellStart"/>
      <w:r>
        <w:rPr>
          <w:rFonts w:ascii="Sylfaen" w:hAnsi="Sylfaen"/>
        </w:rPr>
        <w:t>z.Mulaku</w:t>
      </w:r>
      <w:proofErr w:type="spellEnd"/>
      <w:r>
        <w:rPr>
          <w:rFonts w:ascii="Sylfaen" w:hAnsi="Sylfaen"/>
        </w:rPr>
        <w:t xml:space="preserve"> na njofton se  me rastin e diskutimit paraprak për </w:t>
      </w:r>
      <w:r w:rsidR="003451F9">
        <w:rPr>
          <w:rFonts w:ascii="Sylfaen" w:hAnsi="Sylfaen"/>
        </w:rPr>
        <w:t>ketë</w:t>
      </w:r>
      <w:r>
        <w:rPr>
          <w:rFonts w:ascii="Sylfaen" w:hAnsi="Sylfaen"/>
        </w:rPr>
        <w:t xml:space="preserve"> çështje me </w:t>
      </w:r>
      <w:r w:rsidR="001F08AF">
        <w:rPr>
          <w:rFonts w:ascii="Sylfaen" w:hAnsi="Sylfaen"/>
        </w:rPr>
        <w:t xml:space="preserve">ish </w:t>
      </w:r>
      <w:r>
        <w:rPr>
          <w:rFonts w:ascii="Sylfaen" w:hAnsi="Sylfaen"/>
        </w:rPr>
        <w:t xml:space="preserve">kryesuesin e atëhershëm të Këshillit Gjyqësor të </w:t>
      </w:r>
      <w:r w:rsidR="003451F9">
        <w:rPr>
          <w:rFonts w:ascii="Sylfaen" w:hAnsi="Sylfaen"/>
        </w:rPr>
        <w:t>Kosovës, z. En</w:t>
      </w:r>
      <w:r>
        <w:rPr>
          <w:rFonts w:ascii="Sylfaen" w:hAnsi="Sylfaen"/>
        </w:rPr>
        <w:t xml:space="preserve">ver </w:t>
      </w:r>
      <w:r w:rsidR="003451F9">
        <w:rPr>
          <w:rFonts w:ascii="Sylfaen" w:hAnsi="Sylfaen"/>
        </w:rPr>
        <w:t>P</w:t>
      </w:r>
      <w:r>
        <w:rPr>
          <w:rFonts w:ascii="Sylfaen" w:hAnsi="Sylfaen"/>
        </w:rPr>
        <w:t xml:space="preserve">eci janë </w:t>
      </w:r>
      <w:proofErr w:type="spellStart"/>
      <w:r>
        <w:rPr>
          <w:rFonts w:ascii="Sylfaen" w:hAnsi="Sylfaen"/>
        </w:rPr>
        <w:t>dakordua</w:t>
      </w:r>
      <w:r w:rsidR="003451F9">
        <w:rPr>
          <w:rFonts w:ascii="Sylfaen" w:hAnsi="Sylfaen"/>
        </w:rPr>
        <w:t>r</w:t>
      </w:r>
      <w:proofErr w:type="spellEnd"/>
      <w:r>
        <w:rPr>
          <w:rFonts w:ascii="Sylfaen" w:hAnsi="Sylfaen"/>
        </w:rPr>
        <w:t xml:space="preserve"> që </w:t>
      </w:r>
      <w:r w:rsidR="001F08AF">
        <w:rPr>
          <w:rFonts w:ascii="Sylfaen" w:hAnsi="Sylfaen"/>
        </w:rPr>
        <w:t>K</w:t>
      </w:r>
      <w:r>
        <w:rPr>
          <w:rFonts w:ascii="Sylfaen" w:hAnsi="Sylfaen"/>
        </w:rPr>
        <w:t xml:space="preserve">omuna ta ndaj një lokacion për ndërtimin </w:t>
      </w:r>
      <w:r w:rsidR="003451F9">
        <w:rPr>
          <w:rFonts w:ascii="Sylfaen" w:hAnsi="Sylfaen"/>
        </w:rPr>
        <w:t>e objektit të ri  ndërsa Këshilli t</w:t>
      </w:r>
      <w:r w:rsidR="0002561B">
        <w:rPr>
          <w:rFonts w:ascii="Sylfaen" w:hAnsi="Sylfaen"/>
        </w:rPr>
        <w:t>’</w:t>
      </w:r>
      <w:r w:rsidR="003451F9">
        <w:rPr>
          <w:rFonts w:ascii="Sylfaen" w:hAnsi="Sylfaen"/>
        </w:rPr>
        <w:t xml:space="preserve"> ia dorëzoj Komunës së Vushtrrisë objektin e vjetër pasi që te transferohen ne objektin e ri,  dhe</w:t>
      </w:r>
      <w:r w:rsidR="0002561B">
        <w:rPr>
          <w:rFonts w:ascii="Sylfaen" w:hAnsi="Sylfaen"/>
        </w:rPr>
        <w:t xml:space="preserve">  </w:t>
      </w:r>
      <w:r w:rsidR="008F3F3E">
        <w:rPr>
          <w:rFonts w:ascii="Sylfaen" w:hAnsi="Sylfaen"/>
        </w:rPr>
        <w:t>kërkon</w:t>
      </w:r>
      <w:r w:rsidR="003451F9">
        <w:rPr>
          <w:rFonts w:ascii="Sylfaen" w:hAnsi="Sylfaen"/>
        </w:rPr>
        <w:t xml:space="preserve"> nga KGJK që </w:t>
      </w:r>
      <w:r w:rsidR="001F08AF">
        <w:rPr>
          <w:rFonts w:ascii="Sylfaen" w:hAnsi="Sylfaen"/>
        </w:rPr>
        <w:t>bazuar në marrëveshjen paraprake dhe për faktin se dega e Gjykatës Themelore</w:t>
      </w:r>
      <w:r w:rsidR="0002561B">
        <w:rPr>
          <w:rFonts w:ascii="Sylfaen" w:hAnsi="Sylfaen"/>
        </w:rPr>
        <w:t xml:space="preserve"> të </w:t>
      </w:r>
      <w:r w:rsidR="001F08AF">
        <w:rPr>
          <w:rFonts w:ascii="Sylfaen" w:hAnsi="Sylfaen"/>
        </w:rPr>
        <w:t>Mitrovicë</w:t>
      </w:r>
      <w:r w:rsidR="0002561B">
        <w:rPr>
          <w:rFonts w:ascii="Sylfaen" w:hAnsi="Sylfaen"/>
        </w:rPr>
        <w:t>s</w:t>
      </w:r>
      <w:r w:rsidR="001F08AF">
        <w:rPr>
          <w:rFonts w:ascii="Sylfaen" w:hAnsi="Sylfaen"/>
        </w:rPr>
        <w:t xml:space="preserve"> </w:t>
      </w:r>
      <w:r w:rsidR="003159FF">
        <w:rPr>
          <w:rFonts w:ascii="Sylfaen" w:hAnsi="Sylfaen"/>
        </w:rPr>
        <w:t xml:space="preserve">në Vushtrri është vendosur në objektin e </w:t>
      </w:r>
      <w:r w:rsidR="0002561B">
        <w:rPr>
          <w:rFonts w:ascii="Sylfaen" w:hAnsi="Sylfaen"/>
        </w:rPr>
        <w:t xml:space="preserve">ri </w:t>
      </w:r>
      <w:r w:rsidR="003159FF">
        <w:rPr>
          <w:rFonts w:ascii="Sylfaen" w:hAnsi="Sylfaen"/>
        </w:rPr>
        <w:t xml:space="preserve">dhe se </w:t>
      </w:r>
      <w:r w:rsidR="003451F9">
        <w:rPr>
          <w:rFonts w:ascii="Sylfaen" w:hAnsi="Sylfaen"/>
        </w:rPr>
        <w:t>objekti i vjetër</w:t>
      </w:r>
      <w:r w:rsidR="008F3F3E">
        <w:rPr>
          <w:rFonts w:ascii="Sylfaen" w:hAnsi="Sylfaen"/>
        </w:rPr>
        <w:t xml:space="preserve"> i </w:t>
      </w:r>
      <w:r w:rsidR="003451F9">
        <w:rPr>
          <w:rFonts w:ascii="Sylfaen" w:hAnsi="Sylfaen"/>
        </w:rPr>
        <w:t xml:space="preserve"> </w:t>
      </w:r>
      <w:r w:rsidR="008F3F3E">
        <w:rPr>
          <w:rFonts w:ascii="Sylfaen" w:hAnsi="Sylfaen"/>
        </w:rPr>
        <w:t>gjykatës</w:t>
      </w:r>
      <w:r w:rsidR="0002561B">
        <w:rPr>
          <w:rFonts w:ascii="Sylfaen" w:hAnsi="Sylfaen"/>
        </w:rPr>
        <w:t xml:space="preserve"> </w:t>
      </w:r>
      <w:r w:rsidR="003451F9">
        <w:rPr>
          <w:rFonts w:ascii="Sylfaen" w:hAnsi="Sylfaen"/>
        </w:rPr>
        <w:t>n</w:t>
      </w:r>
      <w:r w:rsidR="008F3F3E">
        <w:rPr>
          <w:rFonts w:ascii="Sylfaen" w:hAnsi="Sylfaen"/>
        </w:rPr>
        <w:t>ë</w:t>
      </w:r>
      <w:r w:rsidR="003451F9">
        <w:rPr>
          <w:rFonts w:ascii="Sylfaen" w:hAnsi="Sylfaen"/>
        </w:rPr>
        <w:t xml:space="preserve"> Vushtrri është i lirë</w:t>
      </w:r>
      <w:r w:rsidR="003159FF">
        <w:rPr>
          <w:rFonts w:ascii="Sylfaen" w:hAnsi="Sylfaen"/>
        </w:rPr>
        <w:t>,</w:t>
      </w:r>
      <w:r w:rsidR="003451F9">
        <w:rPr>
          <w:rFonts w:ascii="Sylfaen" w:hAnsi="Sylfaen"/>
        </w:rPr>
        <w:t xml:space="preserve"> të </w:t>
      </w:r>
      <w:r w:rsidR="008F3F3E">
        <w:rPr>
          <w:rFonts w:ascii="Sylfaen" w:hAnsi="Sylfaen"/>
        </w:rPr>
        <w:t>dorëzohet</w:t>
      </w:r>
      <w:r w:rsidR="003451F9">
        <w:rPr>
          <w:rFonts w:ascii="Sylfaen" w:hAnsi="Sylfaen"/>
        </w:rPr>
        <w:t xml:space="preserve"> në </w:t>
      </w:r>
      <w:r w:rsidR="008F3F3E">
        <w:rPr>
          <w:rFonts w:ascii="Sylfaen" w:hAnsi="Sylfaen"/>
        </w:rPr>
        <w:t>pronësi</w:t>
      </w:r>
      <w:r w:rsidR="003451F9">
        <w:rPr>
          <w:rFonts w:ascii="Sylfaen" w:hAnsi="Sylfaen"/>
        </w:rPr>
        <w:t xml:space="preserve"> të </w:t>
      </w:r>
      <w:r w:rsidR="003159FF">
        <w:rPr>
          <w:rFonts w:ascii="Sylfaen" w:hAnsi="Sylfaen"/>
        </w:rPr>
        <w:t>K</w:t>
      </w:r>
      <w:r w:rsidR="008F3F3E">
        <w:rPr>
          <w:rFonts w:ascii="Sylfaen" w:hAnsi="Sylfaen"/>
        </w:rPr>
        <w:t>omunës</w:t>
      </w:r>
      <w:r w:rsidR="003159FF">
        <w:rPr>
          <w:rFonts w:ascii="Sylfaen" w:hAnsi="Sylfaen"/>
        </w:rPr>
        <w:t xml:space="preserve"> në</w:t>
      </w:r>
      <w:r w:rsidR="003451F9">
        <w:rPr>
          <w:rFonts w:ascii="Sylfaen" w:hAnsi="Sylfaen"/>
        </w:rPr>
        <w:t xml:space="preserve"> </w:t>
      </w:r>
      <w:r w:rsidR="008F3F3E">
        <w:rPr>
          <w:rFonts w:ascii="Sylfaen" w:hAnsi="Sylfaen"/>
        </w:rPr>
        <w:t>mënyrë</w:t>
      </w:r>
      <w:r w:rsidR="003451F9">
        <w:rPr>
          <w:rFonts w:ascii="Sylfaen" w:hAnsi="Sylfaen"/>
        </w:rPr>
        <w:t xml:space="preserve"> që të shfrytëzojnë </w:t>
      </w:r>
      <w:r w:rsidR="008F3F3E">
        <w:rPr>
          <w:rFonts w:ascii="Sylfaen" w:hAnsi="Sylfaen"/>
        </w:rPr>
        <w:t>kët</w:t>
      </w:r>
      <w:r w:rsidR="003159FF">
        <w:rPr>
          <w:rFonts w:ascii="Sylfaen" w:hAnsi="Sylfaen"/>
        </w:rPr>
        <w:t>ë</w:t>
      </w:r>
      <w:r w:rsidR="003451F9">
        <w:rPr>
          <w:rFonts w:ascii="Sylfaen" w:hAnsi="Sylfaen"/>
        </w:rPr>
        <w:t xml:space="preserve"> </w:t>
      </w:r>
      <w:r w:rsidR="008F3F3E">
        <w:rPr>
          <w:rFonts w:ascii="Sylfaen" w:hAnsi="Sylfaen"/>
        </w:rPr>
        <w:t>objekt</w:t>
      </w:r>
      <w:r w:rsidR="003451F9">
        <w:rPr>
          <w:rFonts w:ascii="Sylfaen" w:hAnsi="Sylfaen"/>
        </w:rPr>
        <w:t xml:space="preserve"> për nevojat e tyre.</w:t>
      </w:r>
    </w:p>
    <w:p w:rsidR="008F3F3E" w:rsidRDefault="008F3F3E" w:rsidP="00E6481C">
      <w:pPr>
        <w:spacing w:before="7"/>
        <w:jc w:val="both"/>
        <w:rPr>
          <w:rFonts w:ascii="Sylfaen" w:hAnsi="Sylfaen"/>
        </w:rPr>
      </w:pPr>
    </w:p>
    <w:p w:rsidR="009A1049" w:rsidRDefault="008F3F3E" w:rsidP="009A1049">
      <w:pPr>
        <w:spacing w:before="7"/>
        <w:jc w:val="both"/>
        <w:rPr>
          <w:rFonts w:ascii="Sylfaen" w:hAnsi="Sylfaen"/>
          <w:color w:val="1D1D1D"/>
        </w:rPr>
      </w:pPr>
      <w:r>
        <w:rPr>
          <w:rFonts w:ascii="Sylfaen" w:hAnsi="Sylfaen"/>
        </w:rPr>
        <w:t>Këshilli gjyqësor pasi që e shqyrtoj  dhe e ana</w:t>
      </w:r>
      <w:r w:rsidR="003159FF">
        <w:rPr>
          <w:rFonts w:ascii="Sylfaen" w:hAnsi="Sylfaen"/>
        </w:rPr>
        <w:t xml:space="preserve">lizoj  kërkesën  e z. Mulaku, </w:t>
      </w:r>
      <w:r w:rsidR="00E13790">
        <w:rPr>
          <w:rFonts w:ascii="Sylfaen" w:hAnsi="Sylfaen"/>
        </w:rPr>
        <w:t>Vendimin e Kuvendit Komunal,</w:t>
      </w:r>
      <w:r>
        <w:rPr>
          <w:rFonts w:ascii="Sylfaen" w:hAnsi="Sylfaen"/>
        </w:rPr>
        <w:t xml:space="preserve"> </w:t>
      </w:r>
      <w:r w:rsidR="003159FF">
        <w:rPr>
          <w:rFonts w:ascii="Sylfaen" w:hAnsi="Sylfaen"/>
        </w:rPr>
        <w:t xml:space="preserve">dhe shkresën </w:t>
      </w:r>
      <w:r w:rsidR="00EA4B1C">
        <w:rPr>
          <w:rFonts w:ascii="Sylfaen" w:hAnsi="Sylfaen"/>
        </w:rPr>
        <w:t xml:space="preserve"> e datës 25 mars 2017 me numër të referencës nr. 01/53 të</w:t>
      </w:r>
      <w:r w:rsidR="003159FF">
        <w:rPr>
          <w:rFonts w:ascii="Sylfaen" w:hAnsi="Sylfaen"/>
        </w:rPr>
        <w:t xml:space="preserve"> ish kryesuesit të KGJK-së, z. Enver Peci,</w:t>
      </w:r>
      <w:r>
        <w:rPr>
          <w:rFonts w:ascii="Sylfaen" w:hAnsi="Sylfaen"/>
        </w:rPr>
        <w:t xml:space="preserve"> vendosi që kërkesën </w:t>
      </w:r>
      <w:r w:rsidR="003159FF">
        <w:rPr>
          <w:rFonts w:ascii="Sylfaen" w:hAnsi="Sylfaen"/>
        </w:rPr>
        <w:t xml:space="preserve">të  miratoj </w:t>
      </w:r>
      <w:r>
        <w:rPr>
          <w:rFonts w:ascii="Sylfaen" w:hAnsi="Sylfaen"/>
        </w:rPr>
        <w:t xml:space="preserve">pjesërisht </w:t>
      </w:r>
      <w:r w:rsidR="003159FF">
        <w:rPr>
          <w:rFonts w:ascii="Sylfaen" w:hAnsi="Sylfaen"/>
        </w:rPr>
        <w:t>dhe në mënyrë analoge</w:t>
      </w:r>
      <w:r>
        <w:rPr>
          <w:rFonts w:ascii="Sylfaen" w:hAnsi="Sylfaen"/>
        </w:rPr>
        <w:t xml:space="preserve"> duke ia</w:t>
      </w:r>
      <w:r w:rsidR="00E13790">
        <w:rPr>
          <w:rFonts w:ascii="Sylfaen" w:hAnsi="Sylfaen"/>
        </w:rPr>
        <w:t xml:space="preserve"> </w:t>
      </w:r>
      <w:r w:rsidR="00965767">
        <w:rPr>
          <w:rFonts w:ascii="Sylfaen" w:hAnsi="Sylfaen"/>
        </w:rPr>
        <w:t>dhënë</w:t>
      </w:r>
      <w:r>
        <w:rPr>
          <w:rFonts w:ascii="Sylfaen" w:hAnsi="Sylfaen"/>
        </w:rPr>
        <w:t xml:space="preserve"> </w:t>
      </w:r>
      <w:r w:rsidR="009A1049">
        <w:rPr>
          <w:rFonts w:ascii="Sylfaen" w:hAnsi="Sylfaen"/>
          <w:color w:val="1D1D1D"/>
        </w:rPr>
        <w:t xml:space="preserve">në shfrytëzim në afat prej 99 (nëntëdhjete nëntë) viteve </w:t>
      </w:r>
      <w:proofErr w:type="spellStart"/>
      <w:r w:rsidR="009A1049">
        <w:rPr>
          <w:rFonts w:ascii="Sylfaen" w:hAnsi="Sylfaen"/>
          <w:color w:val="1D1D1D"/>
        </w:rPr>
        <w:t>parcel</w:t>
      </w:r>
      <w:r w:rsidR="0002561B">
        <w:rPr>
          <w:rFonts w:ascii="Sylfaen" w:hAnsi="Sylfaen"/>
          <w:color w:val="1D1D1D"/>
        </w:rPr>
        <w:t>en</w:t>
      </w:r>
      <w:proofErr w:type="spellEnd"/>
      <w:r w:rsidR="0002561B">
        <w:rPr>
          <w:rFonts w:ascii="Sylfaen" w:hAnsi="Sylfaen"/>
          <w:color w:val="1D1D1D"/>
        </w:rPr>
        <w:t xml:space="preserve"> </w:t>
      </w:r>
      <w:r w:rsidR="009A1049">
        <w:rPr>
          <w:rFonts w:ascii="Sylfaen" w:hAnsi="Sylfaen"/>
          <w:color w:val="1D1D1D"/>
        </w:rPr>
        <w:t xml:space="preserve"> </w:t>
      </w:r>
      <w:proofErr w:type="spellStart"/>
      <w:r w:rsidR="009A1049">
        <w:rPr>
          <w:rFonts w:ascii="Sylfaen" w:hAnsi="Sylfaen"/>
          <w:color w:val="1D1D1D"/>
        </w:rPr>
        <w:t>kadastra</w:t>
      </w:r>
      <w:r w:rsidR="003159FF">
        <w:rPr>
          <w:rFonts w:ascii="Sylfaen" w:hAnsi="Sylfaen"/>
          <w:color w:val="1D1D1D"/>
        </w:rPr>
        <w:t>le</w:t>
      </w:r>
      <w:proofErr w:type="spellEnd"/>
      <w:r w:rsidR="003159FF">
        <w:rPr>
          <w:rFonts w:ascii="Sylfaen" w:hAnsi="Sylfaen"/>
          <w:color w:val="1D1D1D"/>
        </w:rPr>
        <w:t xml:space="preserve"> evidentuar në certifikatën me nr. P-70202016 – 00129-0</w:t>
      </w:r>
      <w:r w:rsidR="00EA4B1C">
        <w:rPr>
          <w:rFonts w:ascii="Sylfaen" w:hAnsi="Sylfaen"/>
          <w:color w:val="1D1D1D"/>
        </w:rPr>
        <w:t xml:space="preserve">, </w:t>
      </w:r>
      <w:r w:rsidR="00EA4B1C">
        <w:rPr>
          <w:rFonts w:ascii="Sylfaen" w:hAnsi="Sylfaen"/>
          <w:color w:val="1D1D1D"/>
        </w:rPr>
        <w:t>që përfshinë sipërfaqen e përgjithshme prej 00.4.73 ha</w:t>
      </w:r>
      <w:r w:rsidR="003159FF">
        <w:rPr>
          <w:rFonts w:ascii="Sylfaen" w:hAnsi="Sylfaen"/>
          <w:color w:val="1D1D1D"/>
        </w:rPr>
        <w:t xml:space="preserve">  së bashku me</w:t>
      </w:r>
      <w:r w:rsidR="009A1049">
        <w:rPr>
          <w:rFonts w:ascii="Sylfaen" w:hAnsi="Sylfaen"/>
          <w:color w:val="1D1D1D"/>
        </w:rPr>
        <w:t xml:space="preserve"> objekti</w:t>
      </w:r>
      <w:r w:rsidR="003159FF">
        <w:rPr>
          <w:rFonts w:ascii="Sylfaen" w:hAnsi="Sylfaen"/>
          <w:color w:val="1D1D1D"/>
        </w:rPr>
        <w:t>n</w:t>
      </w:r>
      <w:r w:rsidR="009A1049">
        <w:rPr>
          <w:rFonts w:ascii="Sylfaen" w:hAnsi="Sylfaen"/>
          <w:color w:val="1D1D1D"/>
        </w:rPr>
        <w:t xml:space="preserve"> ish Gjykatës Komunale Vushtrri. </w:t>
      </w:r>
    </w:p>
    <w:p w:rsidR="009A1049" w:rsidRDefault="009A1049" w:rsidP="009A1049">
      <w:pPr>
        <w:spacing w:before="7"/>
        <w:jc w:val="both"/>
        <w:rPr>
          <w:rFonts w:ascii="Sylfaen" w:hAnsi="Sylfaen"/>
          <w:color w:val="1D1D1D"/>
        </w:rPr>
      </w:pPr>
    </w:p>
    <w:p w:rsidR="009A1049" w:rsidRDefault="009A1049" w:rsidP="009A1049">
      <w:pPr>
        <w:spacing w:before="7"/>
        <w:jc w:val="both"/>
        <w:rPr>
          <w:rFonts w:ascii="Sylfaen" w:hAnsi="Sylfaen"/>
        </w:rPr>
      </w:pPr>
      <w:r>
        <w:rPr>
          <w:rFonts w:ascii="Sylfaen" w:hAnsi="Sylfaen"/>
          <w:color w:val="1D1D1D"/>
        </w:rPr>
        <w:t xml:space="preserve">Andaj, nga se u tha me lartë u vendos si në </w:t>
      </w:r>
      <w:proofErr w:type="spellStart"/>
      <w:r>
        <w:rPr>
          <w:rFonts w:ascii="Sylfaen" w:hAnsi="Sylfaen"/>
          <w:color w:val="1D1D1D"/>
        </w:rPr>
        <w:t>dispozitv</w:t>
      </w:r>
      <w:proofErr w:type="spellEnd"/>
      <w:r>
        <w:rPr>
          <w:rFonts w:ascii="Sylfaen" w:hAnsi="Sylfaen"/>
          <w:color w:val="1D1D1D"/>
        </w:rPr>
        <w:t xml:space="preserve"> të këtij vendimi</w:t>
      </w:r>
      <w:r w:rsidR="007C159A">
        <w:rPr>
          <w:rFonts w:ascii="Sylfaen" w:hAnsi="Sylfaen"/>
          <w:color w:val="1D1D1D"/>
        </w:rPr>
        <w:t>.</w:t>
      </w:r>
    </w:p>
    <w:p w:rsidR="009A1049" w:rsidRDefault="009A1049" w:rsidP="009A1049">
      <w:pPr>
        <w:spacing w:before="7"/>
        <w:jc w:val="both"/>
        <w:rPr>
          <w:rFonts w:ascii="Sylfaen" w:hAnsi="Sylfaen"/>
        </w:rPr>
      </w:pPr>
    </w:p>
    <w:p w:rsidR="00CC66F8" w:rsidRPr="00CC66F8" w:rsidRDefault="00CC66F8" w:rsidP="009A1049">
      <w:pPr>
        <w:spacing w:before="7"/>
        <w:jc w:val="both"/>
        <w:rPr>
          <w:rFonts w:ascii="Sylfaen" w:hAnsi="Sylfaen"/>
        </w:rPr>
      </w:pPr>
    </w:p>
    <w:p w:rsidR="00912153" w:rsidRPr="00D117C7" w:rsidRDefault="00D7322B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</w:t>
      </w:r>
      <w:r w:rsidR="00912153" w:rsidRPr="00D117C7">
        <w:rPr>
          <w:rFonts w:ascii="Sylfaen" w:hAnsi="Sylfaen"/>
        </w:rPr>
        <w:t xml:space="preserve"> </w:t>
      </w:r>
      <w:r w:rsidR="00667789" w:rsidRPr="00D117C7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Nehat IDRIZI, </w:t>
      </w:r>
    </w:p>
    <w:p w:rsidR="00912153" w:rsidRPr="00D117C7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667789" w:rsidRPr="00D117C7" w:rsidRDefault="00667789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912153" w:rsidRPr="00D117C7" w:rsidRDefault="00912153" w:rsidP="00D7322B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D117C7">
        <w:rPr>
          <w:rFonts w:ascii="Sylfaen" w:hAnsi="Sylfaen"/>
        </w:rPr>
        <w:t xml:space="preserve">                                                                </w:t>
      </w:r>
      <w:r w:rsidR="00D7322B">
        <w:rPr>
          <w:rFonts w:ascii="Sylfaen" w:hAnsi="Sylfaen"/>
        </w:rPr>
        <w:t xml:space="preserve">      </w:t>
      </w:r>
      <w:r w:rsidRPr="00D117C7">
        <w:rPr>
          <w:rFonts w:ascii="Sylfaen" w:hAnsi="Sylfaen"/>
        </w:rPr>
        <w:t xml:space="preserve"> Kryesues</w:t>
      </w:r>
      <w:r w:rsidR="00D7322B">
        <w:rPr>
          <w:rFonts w:ascii="Sylfaen" w:hAnsi="Sylfaen"/>
        </w:rPr>
        <w:t xml:space="preserve"> i </w:t>
      </w:r>
      <w:r w:rsidRPr="00D117C7">
        <w:rPr>
          <w:rFonts w:ascii="Sylfaen" w:hAnsi="Sylfaen"/>
        </w:rPr>
        <w:t>Këshilli</w:t>
      </w:r>
      <w:r w:rsidR="00031262">
        <w:rPr>
          <w:rFonts w:ascii="Sylfaen" w:hAnsi="Sylfaen"/>
        </w:rPr>
        <w:t>t</w:t>
      </w:r>
      <w:r w:rsidRPr="00D117C7">
        <w:rPr>
          <w:rFonts w:ascii="Sylfaen" w:hAnsi="Sylfaen"/>
        </w:rPr>
        <w:t xml:space="preserve"> Gjyqësor </w:t>
      </w:r>
      <w:r w:rsidR="00D7322B">
        <w:rPr>
          <w:rFonts w:ascii="Sylfaen" w:hAnsi="Sylfaen"/>
        </w:rPr>
        <w:t>të</w:t>
      </w:r>
      <w:r w:rsidRPr="00D117C7">
        <w:rPr>
          <w:rFonts w:ascii="Sylfaen" w:hAnsi="Sylfaen"/>
        </w:rPr>
        <w:t xml:space="preserve"> Kosovës </w:t>
      </w:r>
    </w:p>
    <w:p w:rsidR="00912153" w:rsidRPr="00D117C7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Pr="00D117C7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Pr="00D117C7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D117C7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912153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Default="009A1049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Kryetarit të Komunës në Vushtrri, </w:t>
      </w:r>
    </w:p>
    <w:p w:rsidR="009A1049" w:rsidRDefault="009A1049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Kryetarit të Gjykatës Themelore Mitrovicë</w:t>
      </w:r>
    </w:p>
    <w:p w:rsidR="00CC66F8" w:rsidRDefault="00965767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Gjyqtarit Mbikëqyrës të </w:t>
      </w:r>
      <w:r w:rsidR="009A1049">
        <w:rPr>
          <w:rFonts w:ascii="Sylfaen" w:hAnsi="Sylfaen"/>
          <w:i/>
          <w:sz w:val="20"/>
          <w:szCs w:val="20"/>
        </w:rPr>
        <w:t>Gjykatës Themelore Mitrovice, dega Vushtrri</w:t>
      </w:r>
      <w:r w:rsidR="00CC66F8">
        <w:rPr>
          <w:rFonts w:ascii="Sylfaen" w:hAnsi="Sylfaen"/>
          <w:i/>
          <w:sz w:val="20"/>
          <w:szCs w:val="20"/>
        </w:rPr>
        <w:t xml:space="preserve">, </w:t>
      </w:r>
    </w:p>
    <w:p w:rsidR="00CC66F8" w:rsidRDefault="00CC66F8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Sekretariatit të KGJK-së</w:t>
      </w:r>
    </w:p>
    <w:p w:rsidR="00CC66F8" w:rsidRDefault="00CC66F8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Arkivit</w:t>
      </w:r>
    </w:p>
    <w:p w:rsidR="00CC66F8" w:rsidRDefault="00CC66F8" w:rsidP="00CC66F8">
      <w:pPr>
        <w:pStyle w:val="Header"/>
        <w:tabs>
          <w:tab w:val="left" w:pos="720"/>
        </w:tabs>
        <w:ind w:left="360"/>
        <w:rPr>
          <w:rFonts w:ascii="Sylfaen" w:hAnsi="Sylfaen"/>
          <w:i/>
          <w:sz w:val="20"/>
          <w:szCs w:val="20"/>
        </w:rPr>
      </w:pPr>
    </w:p>
    <w:p w:rsidR="00DD5C85" w:rsidRPr="00DD5C85" w:rsidRDefault="00DD5C85" w:rsidP="00912153">
      <w:pPr>
        <w:jc w:val="both"/>
      </w:pPr>
    </w:p>
    <w:sectPr w:rsidR="00DD5C85" w:rsidRPr="00DD5C85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D7" w:rsidRDefault="006F69D7" w:rsidP="0003453F">
      <w:r>
        <w:separator/>
      </w:r>
    </w:p>
  </w:endnote>
  <w:endnote w:type="continuationSeparator" w:id="0">
    <w:p w:rsidR="006F69D7" w:rsidRDefault="006F69D7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D7" w:rsidRDefault="006F69D7" w:rsidP="0003453F">
      <w:r>
        <w:separator/>
      </w:r>
    </w:p>
  </w:footnote>
  <w:footnote w:type="continuationSeparator" w:id="0">
    <w:p w:rsidR="006F69D7" w:rsidRDefault="006F69D7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D56F3C"/>
    <w:multiLevelType w:val="multilevel"/>
    <w:tmpl w:val="A984B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0FE5D84"/>
    <w:multiLevelType w:val="multilevel"/>
    <w:tmpl w:val="C7B8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D1D1D"/>
      </w:rPr>
    </w:lvl>
  </w:abstractNum>
  <w:abstractNum w:abstractNumId="4">
    <w:nsid w:val="55184BF0"/>
    <w:multiLevelType w:val="hybridMultilevel"/>
    <w:tmpl w:val="5BB20F2A"/>
    <w:lvl w:ilvl="0" w:tplc="5F40B3CE">
      <w:start w:val="1"/>
      <w:numFmt w:val="decimal"/>
      <w:lvlText w:val="%1."/>
      <w:lvlJc w:val="left"/>
      <w:pPr>
        <w:ind w:left="720" w:hanging="360"/>
      </w:pPr>
      <w:rPr>
        <w:color w:val="1D1D1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5DBB"/>
    <w:multiLevelType w:val="multilevel"/>
    <w:tmpl w:val="97426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>
    <w:nsid w:val="63726270"/>
    <w:multiLevelType w:val="multilevel"/>
    <w:tmpl w:val="3D241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27C93"/>
    <w:multiLevelType w:val="hybridMultilevel"/>
    <w:tmpl w:val="99FE492C"/>
    <w:lvl w:ilvl="0" w:tplc="2C76301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530C3"/>
    <w:multiLevelType w:val="multilevel"/>
    <w:tmpl w:val="EC308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00AC0"/>
    <w:multiLevelType w:val="multilevel"/>
    <w:tmpl w:val="57ACF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1D1D1D"/>
      </w:rPr>
    </w:lvl>
  </w:abstractNum>
  <w:abstractNum w:abstractNumId="14">
    <w:nsid w:val="71CF5CA1"/>
    <w:multiLevelType w:val="multilevel"/>
    <w:tmpl w:val="C1D45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D1D1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D1D1D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3"/>
    <w:rsid w:val="00021BF2"/>
    <w:rsid w:val="0002561B"/>
    <w:rsid w:val="00031262"/>
    <w:rsid w:val="0003453F"/>
    <w:rsid w:val="00072087"/>
    <w:rsid w:val="00073A03"/>
    <w:rsid w:val="000A6C3F"/>
    <w:rsid w:val="000B384F"/>
    <w:rsid w:val="000C6163"/>
    <w:rsid w:val="000E4325"/>
    <w:rsid w:val="000E792E"/>
    <w:rsid w:val="00146B43"/>
    <w:rsid w:val="00165CE1"/>
    <w:rsid w:val="0019112B"/>
    <w:rsid w:val="001B2AE5"/>
    <w:rsid w:val="001B43B6"/>
    <w:rsid w:val="001B47AD"/>
    <w:rsid w:val="001D1357"/>
    <w:rsid w:val="001E5766"/>
    <w:rsid w:val="001F08AF"/>
    <w:rsid w:val="001F1476"/>
    <w:rsid w:val="002162D9"/>
    <w:rsid w:val="002249A7"/>
    <w:rsid w:val="002506FA"/>
    <w:rsid w:val="00250E88"/>
    <w:rsid w:val="00254D29"/>
    <w:rsid w:val="002C6B1D"/>
    <w:rsid w:val="00305623"/>
    <w:rsid w:val="003159FF"/>
    <w:rsid w:val="00324E20"/>
    <w:rsid w:val="003451F9"/>
    <w:rsid w:val="00354ED2"/>
    <w:rsid w:val="00392826"/>
    <w:rsid w:val="003B5BD5"/>
    <w:rsid w:val="003F4BA7"/>
    <w:rsid w:val="003F7C20"/>
    <w:rsid w:val="004401A7"/>
    <w:rsid w:val="00447F15"/>
    <w:rsid w:val="00450A94"/>
    <w:rsid w:val="004F3D9D"/>
    <w:rsid w:val="004F52A3"/>
    <w:rsid w:val="00542DE9"/>
    <w:rsid w:val="00556AE7"/>
    <w:rsid w:val="00560681"/>
    <w:rsid w:val="00570DE4"/>
    <w:rsid w:val="00575E29"/>
    <w:rsid w:val="00585FA7"/>
    <w:rsid w:val="00592264"/>
    <w:rsid w:val="005D4AE7"/>
    <w:rsid w:val="005D7C00"/>
    <w:rsid w:val="0060493D"/>
    <w:rsid w:val="00606A10"/>
    <w:rsid w:val="00632A92"/>
    <w:rsid w:val="00667789"/>
    <w:rsid w:val="006948B4"/>
    <w:rsid w:val="006E1464"/>
    <w:rsid w:val="006F69D7"/>
    <w:rsid w:val="00752F63"/>
    <w:rsid w:val="007628EA"/>
    <w:rsid w:val="007C159A"/>
    <w:rsid w:val="007D1E2F"/>
    <w:rsid w:val="007E7A56"/>
    <w:rsid w:val="0084659F"/>
    <w:rsid w:val="008519B3"/>
    <w:rsid w:val="00894F22"/>
    <w:rsid w:val="008B5201"/>
    <w:rsid w:val="008C5DD1"/>
    <w:rsid w:val="008C6ED6"/>
    <w:rsid w:val="008D0659"/>
    <w:rsid w:val="008F3F3E"/>
    <w:rsid w:val="009009AB"/>
    <w:rsid w:val="00912153"/>
    <w:rsid w:val="009353ED"/>
    <w:rsid w:val="009370C2"/>
    <w:rsid w:val="00946792"/>
    <w:rsid w:val="00965767"/>
    <w:rsid w:val="0097715C"/>
    <w:rsid w:val="00993226"/>
    <w:rsid w:val="009A1049"/>
    <w:rsid w:val="009A26C5"/>
    <w:rsid w:val="009C3DA9"/>
    <w:rsid w:val="009F7A8E"/>
    <w:rsid w:val="00A14682"/>
    <w:rsid w:val="00A2742D"/>
    <w:rsid w:val="00A40E66"/>
    <w:rsid w:val="00A553CA"/>
    <w:rsid w:val="00A5716A"/>
    <w:rsid w:val="00A85887"/>
    <w:rsid w:val="00A9740A"/>
    <w:rsid w:val="00B10932"/>
    <w:rsid w:val="00B217D3"/>
    <w:rsid w:val="00B3736A"/>
    <w:rsid w:val="00B515D6"/>
    <w:rsid w:val="00B65BDF"/>
    <w:rsid w:val="00B84793"/>
    <w:rsid w:val="00BB0210"/>
    <w:rsid w:val="00BF0E9F"/>
    <w:rsid w:val="00C142E8"/>
    <w:rsid w:val="00C261F5"/>
    <w:rsid w:val="00C57111"/>
    <w:rsid w:val="00C824F7"/>
    <w:rsid w:val="00CC66F8"/>
    <w:rsid w:val="00D03980"/>
    <w:rsid w:val="00D117C7"/>
    <w:rsid w:val="00D4429D"/>
    <w:rsid w:val="00D7322B"/>
    <w:rsid w:val="00D80BED"/>
    <w:rsid w:val="00D87FDB"/>
    <w:rsid w:val="00D90786"/>
    <w:rsid w:val="00DA29BC"/>
    <w:rsid w:val="00DD5C85"/>
    <w:rsid w:val="00E03814"/>
    <w:rsid w:val="00E109C3"/>
    <w:rsid w:val="00E13790"/>
    <w:rsid w:val="00E237BD"/>
    <w:rsid w:val="00E6481C"/>
    <w:rsid w:val="00E87009"/>
    <w:rsid w:val="00EA2435"/>
    <w:rsid w:val="00EA27CD"/>
    <w:rsid w:val="00EA4B1C"/>
    <w:rsid w:val="00EC6A82"/>
    <w:rsid w:val="00ED3202"/>
    <w:rsid w:val="00ED4680"/>
    <w:rsid w:val="00EE42EF"/>
    <w:rsid w:val="00EF3A56"/>
    <w:rsid w:val="00F11BA3"/>
    <w:rsid w:val="00F22A8D"/>
    <w:rsid w:val="00F24825"/>
    <w:rsid w:val="00F85E1E"/>
    <w:rsid w:val="00F86744"/>
    <w:rsid w:val="00F919DF"/>
    <w:rsid w:val="00FB29D0"/>
    <w:rsid w:val="00FC1522"/>
    <w:rsid w:val="00FE35EA"/>
    <w:rsid w:val="00FF54E9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BBE2-3E33-4F60-8D6E-78BEED0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llza.hondozi\Downloads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1270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Ajshe Zejnullahu</dc:creator>
  <cp:lastModifiedBy>Ajshe Zejnullahu</cp:lastModifiedBy>
  <cp:revision>38</cp:revision>
  <cp:lastPrinted>2017-12-27T10:50:00Z</cp:lastPrinted>
  <dcterms:created xsi:type="dcterms:W3CDTF">2017-11-17T08:13:00Z</dcterms:created>
  <dcterms:modified xsi:type="dcterms:W3CDTF">2017-12-27T12:21:00Z</dcterms:modified>
</cp:coreProperties>
</file>